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E16" w:rsidRPr="00C77E16" w:rsidRDefault="00C77E16" w:rsidP="00C77E16">
      <w:pPr>
        <w:pStyle w:val="paragraph"/>
        <w:spacing w:before="0" w:beforeAutospacing="0" w:after="0" w:afterAutospacing="0"/>
        <w:ind w:left="1134"/>
        <w:jc w:val="center"/>
        <w:textAlignment w:val="baseline"/>
        <w:rPr>
          <w:rStyle w:val="eop"/>
          <w:b/>
        </w:rPr>
      </w:pPr>
      <w:bookmarkStart w:id="0" w:name="_GoBack"/>
      <w:r w:rsidRPr="00C77E16">
        <w:rPr>
          <w:rStyle w:val="normaltextrun"/>
          <w:b/>
          <w:shd w:val="clear" w:color="auto" w:fill="FFFFFF"/>
        </w:rPr>
        <w:t>ВОПРОСЫ ДЛЯ ПОДГОТОВКИ К ЭКЗАМЕНУ</w:t>
      </w:r>
    </w:p>
    <w:p w:rsidR="00C77E16" w:rsidRPr="00C77E16" w:rsidRDefault="00C77E16" w:rsidP="00C77E16">
      <w:pPr>
        <w:pStyle w:val="paragraph"/>
        <w:spacing w:before="0" w:beforeAutospacing="0" w:after="0" w:afterAutospacing="0"/>
        <w:ind w:left="1134"/>
        <w:jc w:val="center"/>
        <w:textAlignment w:val="baseline"/>
        <w:rPr>
          <w:rStyle w:val="eop"/>
          <w:b/>
        </w:rPr>
      </w:pPr>
      <w:r w:rsidRPr="00C77E16">
        <w:rPr>
          <w:rStyle w:val="eop"/>
          <w:b/>
        </w:rPr>
        <w:t>ПО ДИСЦИПЛИНЕ «ПРАВОВЕДЕНИЕ»</w:t>
      </w:r>
    </w:p>
    <w:bookmarkEnd w:id="0"/>
    <w:p w:rsidR="00C77E16" w:rsidRDefault="00C77E16" w:rsidP="00C77E16">
      <w:pPr>
        <w:pStyle w:val="paragraph"/>
        <w:spacing w:before="0" w:beforeAutospacing="0" w:after="0" w:afterAutospacing="0"/>
        <w:ind w:left="2955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 Понятие и признаки государства.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 Функции государства.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3. Основные теории происхождения государства.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 Форма государства.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 Гражданское общество и правовое государство.</w:t>
      </w:r>
      <w:r>
        <w:rPr>
          <w:rStyle w:val="eop"/>
        </w:rPr>
        <w:t> </w:t>
      </w:r>
    </w:p>
    <w:p w:rsidR="00C77E16" w:rsidRP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>
        <w:rPr>
          <w:rStyle w:val="normaltextrun"/>
        </w:rPr>
        <w:t xml:space="preserve">6. </w:t>
      </w:r>
      <w:r w:rsidRPr="00C77E16">
        <w:rPr>
          <w:rStyle w:val="normaltextrun"/>
        </w:rPr>
        <w:t>Понятие и виды социальных норм.</w:t>
      </w:r>
      <w:r w:rsidRPr="00C77E16">
        <w:rPr>
          <w:rStyle w:val="eop"/>
        </w:rPr>
        <w:t> </w:t>
      </w:r>
    </w:p>
    <w:p w:rsidR="00C77E16" w:rsidRP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C77E16">
        <w:rPr>
          <w:rStyle w:val="normaltextrun"/>
        </w:rPr>
        <w:t>7. Основные концепции </w:t>
      </w:r>
      <w:proofErr w:type="spellStart"/>
      <w:r w:rsidRPr="00C77E16">
        <w:rPr>
          <w:rStyle w:val="normaltextrun"/>
        </w:rPr>
        <w:t>правопонимания</w:t>
      </w:r>
      <w:proofErr w:type="spellEnd"/>
      <w:r w:rsidRPr="00C77E16">
        <w:rPr>
          <w:rStyle w:val="normaltextrun"/>
        </w:rPr>
        <w:t>.</w:t>
      </w:r>
      <w:r w:rsidRPr="00C77E16">
        <w:rPr>
          <w:rStyle w:val="eop"/>
        </w:rPr>
        <w:t> </w:t>
      </w:r>
    </w:p>
    <w:p w:rsidR="00C77E16" w:rsidRP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C77E16">
        <w:rPr>
          <w:rStyle w:val="normaltextrun"/>
        </w:rPr>
        <w:t>8. Система права.</w:t>
      </w:r>
      <w:r w:rsidRPr="00C77E16">
        <w:rPr>
          <w:rStyle w:val="eop"/>
        </w:rPr>
        <w:t> </w:t>
      </w:r>
    </w:p>
    <w:p w:rsidR="00C77E16" w:rsidRP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C77E16">
        <w:rPr>
          <w:rStyle w:val="normaltextrun"/>
        </w:rPr>
        <w:t>9. Источники (формы) права.</w:t>
      </w:r>
      <w:r w:rsidRPr="00C77E16">
        <w:rPr>
          <w:rStyle w:val="eop"/>
        </w:rPr>
        <w:t> </w:t>
      </w:r>
    </w:p>
    <w:p w:rsidR="00C77E16" w:rsidRP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C77E16">
        <w:rPr>
          <w:rStyle w:val="normaltextrun"/>
        </w:rPr>
        <w:t>10. Нормативно-правовые акты и их действие во времени, в пространстве и по кругу лиц.</w:t>
      </w:r>
      <w:r w:rsidRPr="00C77E16">
        <w:rPr>
          <w:rStyle w:val="eop"/>
        </w:rPr>
        <w:t> </w:t>
      </w:r>
    </w:p>
    <w:p w:rsidR="00C77E16" w:rsidRP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C77E16">
        <w:rPr>
          <w:rStyle w:val="normaltextrun"/>
        </w:rPr>
        <w:t>11. Нормы права, их признаки, виды, структура.</w:t>
      </w:r>
      <w:r w:rsidRPr="00C77E16">
        <w:rPr>
          <w:rStyle w:val="eop"/>
        </w:rPr>
        <w:t> </w:t>
      </w:r>
    </w:p>
    <w:p w:rsidR="00C77E16" w:rsidRP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C77E16">
        <w:rPr>
          <w:rStyle w:val="normaltextrun"/>
        </w:rPr>
        <w:t>12. Понятие, признаки, содержание и виды правоотношений.</w:t>
      </w:r>
      <w:r w:rsidRPr="00C77E16">
        <w:rPr>
          <w:rStyle w:val="eop"/>
        </w:rPr>
        <w:t> </w:t>
      </w:r>
    </w:p>
    <w:p w:rsidR="00C77E16" w:rsidRP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C77E16">
        <w:rPr>
          <w:rStyle w:val="normaltextrun"/>
        </w:rPr>
        <w:t>13. Правонарушения: понятие, состав и виды.</w:t>
      </w:r>
      <w:r w:rsidRPr="00C77E16">
        <w:rPr>
          <w:rStyle w:val="eop"/>
        </w:rPr>
        <w:t> </w:t>
      </w:r>
    </w:p>
    <w:p w:rsidR="00C77E16" w:rsidRP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C77E16">
        <w:rPr>
          <w:rStyle w:val="normaltextrun"/>
        </w:rPr>
        <w:t>14. Юридическая ответственность.</w:t>
      </w:r>
      <w:r w:rsidRPr="00C77E16">
        <w:rPr>
          <w:rStyle w:val="eop"/>
        </w:rPr>
        <w:t> </w:t>
      </w:r>
    </w:p>
    <w:p w:rsidR="00C77E16" w:rsidRP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C77E16">
        <w:rPr>
          <w:rStyle w:val="normaltextrun"/>
        </w:rPr>
        <w:t>15. Правовые семьи и правовые системы современности.</w:t>
      </w:r>
      <w:r w:rsidRPr="00C77E16">
        <w:rPr>
          <w:rStyle w:val="eop"/>
        </w:rPr>
        <w:t> </w:t>
      </w:r>
    </w:p>
    <w:p w:rsidR="00C77E16" w:rsidRP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C77E16">
        <w:rPr>
          <w:rStyle w:val="normaltextrun"/>
        </w:rPr>
        <w:t>16. Законность и правопорядок.</w:t>
      </w:r>
      <w:r w:rsidRPr="00C77E16">
        <w:rPr>
          <w:rStyle w:val="eop"/>
        </w:rPr>
        <w:t> </w:t>
      </w:r>
    </w:p>
    <w:p w:rsidR="00C77E16" w:rsidRP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C77E16">
        <w:rPr>
          <w:rStyle w:val="normaltextrun"/>
        </w:rPr>
        <w:t>17. Понятие, юридические свойства и виды конституций.</w:t>
      </w:r>
      <w:r w:rsidRPr="00C77E16">
        <w:rPr>
          <w:rStyle w:val="eop"/>
        </w:rPr>
        <w:t> </w:t>
      </w:r>
    </w:p>
    <w:p w:rsidR="00C77E16" w:rsidRP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C77E16">
        <w:rPr>
          <w:rStyle w:val="normaltextrun"/>
        </w:rPr>
        <w:t>18. Основы конституционного строя Российской Федерации: понятие и общая характеристика.</w:t>
      </w:r>
      <w:r w:rsidRPr="00C77E16">
        <w:rPr>
          <w:rStyle w:val="eop"/>
        </w:rPr>
        <w:t> </w:t>
      </w:r>
    </w:p>
    <w:p w:rsidR="00C77E16" w:rsidRP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C77E16">
        <w:rPr>
          <w:rStyle w:val="normaltextrun"/>
        </w:rPr>
        <w:t>19. Гражданство РФ.</w:t>
      </w:r>
      <w:r w:rsidRPr="00C77E16"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20. Понятие и общая характеристика прав и свобод человека и гражданина.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21. Федеративная форма государственного устройства Российской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Федерации.</w:t>
      </w:r>
      <w:r>
        <w:rPr>
          <w:rStyle w:val="eop"/>
          <w:rFonts w:ascii="Calibri" w:hAnsi="Calibri" w:cs="Calibri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22. Федеральное собрание РФ.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23. Президент РФ.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24. Правительство РФ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25. Судебная система РФ.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26. Система, порядок формирования</w:t>
      </w:r>
      <w:r>
        <w:rPr>
          <w:rStyle w:val="normaltextrun"/>
          <w:rFonts w:ascii="Calibri" w:hAnsi="Calibri" w:cs="Calibri"/>
        </w:rPr>
        <w:t> и компетенция органов местного самоуправления.</w:t>
      </w:r>
      <w:r>
        <w:rPr>
          <w:rStyle w:val="eop"/>
          <w:rFonts w:ascii="Calibri" w:hAnsi="Calibri" w:cs="Calibri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27. Понятие, предмет, источники и принципы гражданского права.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28. Понятие, содержание и виды гражданских правоотношений.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29. Физические лица как субъекты гражданского права.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30. Коммерческие организации.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31. Некоммерческие организации.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32. Понятие и общая характеристика гражданско-правовых сделок.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33. Понятие, содержание и виды права собственности.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34. Понятие и основания возникновения обязательств. Исполнение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гражданско-правовых обязательств.</w:t>
      </w:r>
      <w:r>
        <w:rPr>
          <w:rStyle w:val="eop"/>
          <w:rFonts w:ascii="Calibri" w:hAnsi="Calibri" w:cs="Calibri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35. Общая характеристика обеспечения исполнения гражданско-правовых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обязательств.</w:t>
      </w:r>
      <w:r>
        <w:rPr>
          <w:rStyle w:val="eop"/>
          <w:rFonts w:ascii="Calibri" w:hAnsi="Calibri" w:cs="Calibri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36. Общая характеристика ответственности за нарушение гражданско-</w:t>
      </w:r>
      <w:r>
        <w:rPr>
          <w:rStyle w:val="normaltextrun"/>
          <w:rFonts w:ascii="Calibri" w:hAnsi="Calibri" w:cs="Calibri"/>
        </w:rPr>
        <w:t>правовых обязательств.</w:t>
      </w:r>
      <w:r>
        <w:rPr>
          <w:rStyle w:val="eop"/>
          <w:rFonts w:ascii="Calibri" w:hAnsi="Calibri" w:cs="Calibri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37. Понятие и виды гражданско-правовых договоров.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38. Общая характеристика наследования по закону.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39. Общая характеристика наследования по завещанию.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40. Общая характеристика защиты прав п</w:t>
      </w:r>
      <w:r>
        <w:rPr>
          <w:rStyle w:val="normaltextrun"/>
          <w:rFonts w:ascii="Calibri" w:hAnsi="Calibri" w:cs="Calibri"/>
        </w:rPr>
        <w:t>отребителей при продаже товаров потребителям, при выполнении работ (оказании услуг).</w:t>
      </w:r>
      <w:r>
        <w:rPr>
          <w:rStyle w:val="eop"/>
          <w:rFonts w:ascii="Calibri" w:hAnsi="Calibri" w:cs="Calibri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41. Понятие, условия и порядок заключения брака.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42. Общая характеристика прекращения брака.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43. Понятие и общая характеристика прав и обязанностей супругов.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44. Общая характеристика прав и обязанностей родителей и детей.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45. Понятие и общая характеристика алиментных обязательств членов семьи.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46. Понятие, содержание и виды трудовых договоров.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47. Порядок заключения и изменения трудовых договоров.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48. Основания прекращения трудового договора.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49. Права и обязанности работников и работодателей.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50. Рабочее время и время отдыха.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51. Общая характеристика оплаты труда по ТК РФ.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52. Понятие дисциплины труда. Ответс</w:t>
      </w:r>
      <w:r>
        <w:rPr>
          <w:rStyle w:val="normaltextrun"/>
          <w:rFonts w:ascii="Calibri" w:hAnsi="Calibri" w:cs="Calibri"/>
        </w:rPr>
        <w:t>твенность за нарушение трудовой дисциплины.</w:t>
      </w:r>
      <w:r>
        <w:rPr>
          <w:rStyle w:val="eop"/>
          <w:rFonts w:ascii="Calibri" w:hAnsi="Calibri" w:cs="Calibri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53. Общая характеристика охраны труда по ТК РФ.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54. Административные правонарушения (понятие, состав, виды).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55. Административные наказания: понятие, цели, виды.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56. Понятие, признаки состав и виды преступлений.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57. Понятие и общая характерис</w:t>
      </w:r>
      <w:r>
        <w:rPr>
          <w:rStyle w:val="normaltextrun"/>
          <w:rFonts w:ascii="Calibri" w:hAnsi="Calibri" w:cs="Calibri"/>
        </w:rPr>
        <w:t>тика обстоятельств, исключающих преступность деяния.</w:t>
      </w:r>
      <w:r>
        <w:rPr>
          <w:rStyle w:val="eop"/>
          <w:rFonts w:ascii="Calibri" w:hAnsi="Calibri" w:cs="Calibri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58. Понятие, цели и виды уголовных наказаний.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59. Общая характеристика назначения уголовного наказания.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60. Общая характеристика осно</w:t>
      </w:r>
      <w:r>
        <w:rPr>
          <w:rStyle w:val="normaltextrun"/>
          <w:rFonts w:ascii="Calibri" w:hAnsi="Calibri" w:cs="Calibri"/>
        </w:rPr>
        <w:t>ваний освобождения от уголовной ответственности и от уголовного наказания.</w:t>
      </w:r>
      <w:r>
        <w:rPr>
          <w:rStyle w:val="eop"/>
          <w:rFonts w:ascii="Calibri" w:hAnsi="Calibri" w:cs="Calibri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61. Понятие и общая характеристика амнистии, помилования, судимости.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62. Понятие и предмет экологического права Российской Федерации.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63. Общая характеристика источников экологического права Российской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Федерации.</w:t>
      </w:r>
      <w:r>
        <w:rPr>
          <w:rStyle w:val="eop"/>
          <w:rFonts w:ascii="Calibri" w:hAnsi="Calibri" w:cs="Calibri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64. Общая характеристика правовых основ защиты государственной тайны.</w:t>
      </w:r>
      <w:r>
        <w:rPr>
          <w:rStyle w:val="eop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65. Общая характеристика основных особенност</w:t>
      </w:r>
      <w:r>
        <w:rPr>
          <w:rStyle w:val="normaltextrun"/>
          <w:rFonts w:ascii="Calibri" w:hAnsi="Calibri" w:cs="Calibri"/>
        </w:rPr>
        <w:t>ей правового регулирования будущей профессиональной деятельности.</w:t>
      </w:r>
      <w:r>
        <w:rPr>
          <w:rStyle w:val="eop"/>
          <w:rFonts w:ascii="Calibri" w:hAnsi="Calibri" w:cs="Calibri"/>
        </w:rPr>
        <w:t> </w:t>
      </w:r>
    </w:p>
    <w:p w:rsidR="00C77E16" w:rsidRDefault="00C77E16" w:rsidP="00C77E1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66. Общая характеристика правовых мер противодействия коррупционному поведению.</w:t>
      </w:r>
      <w:r>
        <w:rPr>
          <w:rStyle w:val="eop"/>
        </w:rPr>
        <w:t> </w:t>
      </w:r>
    </w:p>
    <w:p w:rsidR="009C7C81" w:rsidRDefault="00C77E16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E16"/>
    <w:rsid w:val="00290CD0"/>
    <w:rsid w:val="003226F6"/>
    <w:rsid w:val="003256F1"/>
    <w:rsid w:val="00353011"/>
    <w:rsid w:val="00441537"/>
    <w:rsid w:val="00722E4A"/>
    <w:rsid w:val="00835511"/>
    <w:rsid w:val="008B5FCE"/>
    <w:rsid w:val="008E1F2F"/>
    <w:rsid w:val="009054F5"/>
    <w:rsid w:val="00945E86"/>
    <w:rsid w:val="00A17C0F"/>
    <w:rsid w:val="00A81A81"/>
    <w:rsid w:val="00C77E16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24C81"/>
  <w15:chartTrackingRefBased/>
  <w15:docId w15:val="{6DD5DC51-510B-40DC-A4E3-D4A82280C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C77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C77E16"/>
  </w:style>
  <w:style w:type="character" w:customStyle="1" w:styleId="eop">
    <w:name w:val="eop"/>
    <w:basedOn w:val="a0"/>
    <w:rsid w:val="00C77E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2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4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9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2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2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7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5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2021-10-20T13:32:00Z</dcterms:created>
  <dcterms:modified xsi:type="dcterms:W3CDTF">2021-10-20T13:36:00Z</dcterms:modified>
</cp:coreProperties>
</file>